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21.12.2017г. №104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F3AF0" w:rsidRDefault="00AF3AF0" w:rsidP="00AF3AF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ВЫПЛАТУ ДЕНЕЖНОГО ПООЩРЕНИЯ ПОБЕДИТЕЛЯМ КОНКУРСА «ЛУЧШИЕ МУНИЦИПАЛЬНЫЕ УЧРЕЖДЕНИЯ КУЛЬТУРЫ НАХОДЯЩИЕСЯ НА ТЕРРИТОРИЯХ СЕЛЬСКИХ ПОСЕЛЕНИЙ, И ИХ РАБОТНИКИ»</w:t>
      </w:r>
    </w:p>
    <w:p w:rsidR="00AF3AF0" w:rsidRDefault="00AF3AF0" w:rsidP="00AF3AF0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sz w:val="30"/>
          <w:szCs w:val="30"/>
          <w:lang w:eastAsia="en-US"/>
        </w:rPr>
        <w:t> </w:t>
      </w:r>
      <w:r w:rsidRPr="000E1A0F">
        <w:rPr>
          <w:b/>
        </w:rPr>
        <w:t xml:space="preserve"> </w:t>
      </w:r>
    </w:p>
    <w:p w:rsidR="00AF3AF0" w:rsidRDefault="00AF3AF0" w:rsidP="00AF3AF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Соглашения с министерством культуры и архивов Иркутской области «О предоставлении в 2017 году иных межбюджетных трансфертов  источником финансового </w:t>
      </w:r>
      <w:proofErr w:type="gramStart"/>
      <w:r>
        <w:rPr>
          <w:rFonts w:ascii="Arial" w:eastAsia="Calibri" w:hAnsi="Arial" w:cs="Arial"/>
          <w:lang w:eastAsia="en-US"/>
        </w:rPr>
        <w:t>обеспечения</w:t>
      </w:r>
      <w:proofErr w:type="gramEnd"/>
      <w:r>
        <w:rPr>
          <w:rFonts w:ascii="Arial" w:eastAsia="Calibri" w:hAnsi="Arial" w:cs="Arial"/>
          <w:lang w:eastAsia="en-US"/>
        </w:rPr>
        <w:t xml:space="preserve"> которых являются средства федерального и областного бюджетов местным бюджетам на выплату денежного поощрения лучшим муниципальным учреждениям культуры, находящимся на территориях сельских поселений, и их работникам» от 07.12.2017 г № 10-л.</w:t>
      </w:r>
    </w:p>
    <w:p w:rsidR="00AF3AF0" w:rsidRDefault="00AF3AF0" w:rsidP="00AF3AF0">
      <w:pPr>
        <w:ind w:firstLine="709"/>
        <w:rPr>
          <w:rFonts w:ascii="Arial" w:eastAsia="Calibri" w:hAnsi="Arial" w:cs="Arial"/>
          <w:lang w:eastAsia="en-US"/>
        </w:rPr>
      </w:pPr>
    </w:p>
    <w:p w:rsidR="00AF3AF0" w:rsidRPr="007309F9" w:rsidRDefault="00AF3AF0" w:rsidP="00AF3AF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309F9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F3AF0" w:rsidRDefault="00AF3AF0" w:rsidP="00AF3AF0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МБУК СКЦ МО «Каменка» для денежного поощрения заведующей </w:t>
      </w:r>
      <w:proofErr w:type="spellStart"/>
      <w:r>
        <w:rPr>
          <w:rFonts w:ascii="Arial" w:eastAsia="Calibri" w:hAnsi="Arial" w:cs="Arial"/>
          <w:lang w:eastAsia="en-US"/>
        </w:rPr>
        <w:t>Калашниковским</w:t>
      </w:r>
      <w:proofErr w:type="spellEnd"/>
      <w:r>
        <w:rPr>
          <w:rFonts w:ascii="Arial" w:eastAsia="Calibri" w:hAnsi="Arial" w:cs="Arial"/>
          <w:lang w:eastAsia="en-US"/>
        </w:rPr>
        <w:t xml:space="preserve"> СК Середкиной Натальи Павловны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50 000 (пятьдесят тысяч)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AF3AF0" w:rsidRPr="00385F5B" w:rsidRDefault="00AF3AF0" w:rsidP="00AF3AF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85F5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F3AF0" w:rsidRPr="00565F8B" w:rsidRDefault="00AF3AF0" w:rsidP="00AF3A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F3AF0" w:rsidRPr="00856F17" w:rsidRDefault="00AF3AF0" w:rsidP="00AF3AF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AF3AF0" w:rsidRDefault="00AF3AF0" w:rsidP="00AF3AF0">
      <w:pPr>
        <w:jc w:val="both"/>
        <w:rPr>
          <w:rFonts w:ascii="Arial" w:eastAsia="Calibri" w:hAnsi="Arial" w:cs="Arial"/>
          <w:lang w:eastAsia="en-US"/>
        </w:rPr>
      </w:pPr>
    </w:p>
    <w:p w:rsidR="00AF3AF0" w:rsidRDefault="00AF3AF0" w:rsidP="00AF3A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F3AF0" w:rsidRDefault="00AF3AF0" w:rsidP="00AF3AF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F3AF0" w:rsidRPr="00A53B6A" w:rsidRDefault="00AF3AF0" w:rsidP="00AF3AF0">
      <w:pPr>
        <w:pStyle w:val="a3"/>
        <w:ind w:left="1068"/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F99"/>
    <w:multiLevelType w:val="hybridMultilevel"/>
    <w:tmpl w:val="D400AA24"/>
    <w:lvl w:ilvl="0" w:tplc="511CF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05"/>
    <w:rsid w:val="00297C05"/>
    <w:rsid w:val="00A2289E"/>
    <w:rsid w:val="00A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2018-01-24T07:42:00Z</dcterms:created>
  <dcterms:modified xsi:type="dcterms:W3CDTF">2018-01-24T07:42:00Z</dcterms:modified>
</cp:coreProperties>
</file>